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E165" w14:textId="77777777" w:rsidR="006A6266" w:rsidRPr="006A6266" w:rsidRDefault="006A6266" w:rsidP="006A626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6A626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9 Way </w:t>
      </w:r>
      <w:proofErr w:type="spellStart"/>
      <w:proofErr w:type="gramStart"/>
      <w:r w:rsidRPr="006A6266">
        <w:rPr>
          <w:rFonts w:ascii="Arial" w:eastAsia="宋体" w:hAnsi="Arial" w:cs="Arial"/>
          <w:color w:val="0F1111"/>
          <w:kern w:val="36"/>
          <w:sz w:val="36"/>
          <w:szCs w:val="36"/>
        </w:rPr>
        <w:t>Schuko</w:t>
      </w:r>
      <w:proofErr w:type="spellEnd"/>
      <w:r w:rsidRPr="006A6266">
        <w:rPr>
          <w:rFonts w:ascii="Arial" w:eastAsia="宋体" w:hAnsi="Arial" w:cs="Arial"/>
          <w:color w:val="0F1111"/>
          <w:kern w:val="36"/>
          <w:sz w:val="36"/>
          <w:szCs w:val="36"/>
        </w:rPr>
        <w:t>(</w:t>
      </w:r>
      <w:proofErr w:type="gramEnd"/>
      <w:r w:rsidRPr="006A6266">
        <w:rPr>
          <w:rFonts w:ascii="Arial" w:eastAsia="宋体" w:hAnsi="Arial" w:cs="Arial"/>
          <w:color w:val="0F1111"/>
          <w:kern w:val="36"/>
          <w:sz w:val="36"/>
          <w:szCs w:val="36"/>
        </w:rPr>
        <w:t>™) 16A EU Fitted Plug Power Distribution Unit (PDU) for Server Cabinets and Data Centers Multi Plug Power Strip, 1.8M Cable. for Horizontal Placement in Data or Server Racks</w:t>
      </w:r>
    </w:p>
    <w:p w14:paraId="7D770C01" w14:textId="43E0A41D" w:rsidR="00DE09E8" w:rsidRDefault="00DE09E8"/>
    <w:p w14:paraId="1C04C1E2" w14:textId="790479EE" w:rsidR="006A6266" w:rsidRDefault="006A6266">
      <w:r>
        <w:rPr>
          <w:noProof/>
        </w:rPr>
        <w:drawing>
          <wp:inline distT="0" distB="0" distL="0" distR="0" wp14:anchorId="5079D8F6" wp14:editId="22001A7A">
            <wp:extent cx="5274310" cy="3316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29E2" w14:textId="77777777" w:rsidR="006A6266" w:rsidRPr="006A6266" w:rsidRDefault="006A6266" w:rsidP="006A6266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B12704"/>
          <w:kern w:val="0"/>
          <w:sz w:val="27"/>
          <w:szCs w:val="27"/>
        </w:rPr>
      </w:pPr>
      <w:proofErr w:type="spellStart"/>
      <w:r w:rsidRPr="006A6266">
        <w:rPr>
          <w:rFonts w:ascii="Arial" w:eastAsia="宋体" w:hAnsi="Arial" w:cs="Arial"/>
          <w:color w:val="B12704"/>
          <w:kern w:val="0"/>
          <w:sz w:val="27"/>
          <w:szCs w:val="27"/>
        </w:rPr>
        <w:t>Derzeit</w:t>
      </w:r>
      <w:proofErr w:type="spellEnd"/>
      <w:r w:rsidRPr="006A6266">
        <w:rPr>
          <w:rFonts w:ascii="Arial" w:eastAsia="宋体" w:hAnsi="Arial" w:cs="Arial"/>
          <w:color w:val="B12704"/>
          <w:kern w:val="0"/>
          <w:sz w:val="27"/>
          <w:szCs w:val="27"/>
        </w:rPr>
        <w:t xml:space="preserve"> </w:t>
      </w:r>
      <w:proofErr w:type="spellStart"/>
      <w:r w:rsidRPr="006A6266">
        <w:rPr>
          <w:rFonts w:ascii="Arial" w:eastAsia="宋体" w:hAnsi="Arial" w:cs="Arial"/>
          <w:color w:val="B12704"/>
          <w:kern w:val="0"/>
          <w:sz w:val="27"/>
          <w:szCs w:val="27"/>
        </w:rPr>
        <w:t>nicht</w:t>
      </w:r>
      <w:proofErr w:type="spellEnd"/>
      <w:r w:rsidRPr="006A6266">
        <w:rPr>
          <w:rFonts w:ascii="Arial" w:eastAsia="宋体" w:hAnsi="Arial" w:cs="Arial"/>
          <w:color w:val="B12704"/>
          <w:kern w:val="0"/>
          <w:sz w:val="27"/>
          <w:szCs w:val="27"/>
        </w:rPr>
        <w:t xml:space="preserve"> </w:t>
      </w:r>
      <w:proofErr w:type="spellStart"/>
      <w:r w:rsidRPr="006A6266">
        <w:rPr>
          <w:rFonts w:ascii="Arial" w:eastAsia="宋体" w:hAnsi="Arial" w:cs="Arial"/>
          <w:color w:val="B12704"/>
          <w:kern w:val="0"/>
          <w:sz w:val="27"/>
          <w:szCs w:val="27"/>
        </w:rPr>
        <w:t>verfügbar</w:t>
      </w:r>
      <w:proofErr w:type="spellEnd"/>
      <w:r w:rsidRPr="006A6266">
        <w:rPr>
          <w:rFonts w:ascii="Arial" w:eastAsia="宋体" w:hAnsi="Arial" w:cs="Arial"/>
          <w:color w:val="B12704"/>
          <w:kern w:val="0"/>
          <w:sz w:val="27"/>
          <w:szCs w:val="27"/>
        </w:rPr>
        <w:t>.</w:t>
      </w:r>
    </w:p>
    <w:p w14:paraId="0D83AC88" w14:textId="77777777" w:rsidR="006A6266" w:rsidRPr="006A6266" w:rsidRDefault="006A6266" w:rsidP="006A6266">
      <w:pPr>
        <w:widowControl/>
        <w:shd w:val="clear" w:color="auto" w:fill="FFFFFF"/>
        <w:jc w:val="left"/>
        <w:rPr>
          <w:rFonts w:ascii="宋体" w:eastAsia="宋体" w:hAnsi="宋体" w:cs="宋体"/>
          <w:color w:val="0F1111"/>
          <w:kern w:val="0"/>
          <w:szCs w:val="21"/>
        </w:rPr>
      </w:pPr>
      <w:r w:rsidRPr="006A6266">
        <w:rPr>
          <w:rFonts w:ascii="Arial" w:eastAsia="宋体" w:hAnsi="Arial" w:cs="Arial"/>
          <w:color w:val="0F1111"/>
          <w:kern w:val="0"/>
          <w:szCs w:val="21"/>
        </w:rPr>
        <w:br/>
        <w:t xml:space="preserve">Ob und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wann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dieser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Artikel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wieder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vorrätig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sein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wird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,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ist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unbekannt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>.</w:t>
      </w:r>
    </w:p>
    <w:p w14:paraId="0F7E8BF1" w14:textId="77777777" w:rsidR="006A6266" w:rsidRPr="006A6266" w:rsidRDefault="006A6266" w:rsidP="006A626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🔌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CONVENIENCE &amp; SPACE-SAVING DESIGN </w:t>
      </w: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Ideal for your home, office, entertainment center or any room with multiple electronic devices, the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Dynamode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PDU Surge Protected Extension Lead has a slender, space-saving design. Ideal for vertical placement in data or server enclosures with </w:t>
      </w:r>
      <w:proofErr w:type="gramStart"/>
      <w:r w:rsidRPr="006A6266">
        <w:rPr>
          <w:rFonts w:ascii="Arial" w:eastAsia="宋体" w:hAnsi="Arial" w:cs="Arial"/>
          <w:color w:val="0F1111"/>
          <w:kern w:val="0"/>
          <w:szCs w:val="21"/>
        </w:rPr>
        <w:t>1.8 meter</w:t>
      </w:r>
      <w:proofErr w:type="gram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(approx.) power cable for maximum comfort.</w:t>
      </w:r>
    </w:p>
    <w:p w14:paraId="04CB4850" w14:textId="77777777" w:rsidR="006A6266" w:rsidRPr="006A6266" w:rsidRDefault="006A6266" w:rsidP="006A626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🔌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HEAVY-DUTY 1.8-METER POWER CORD </w:t>
      </w: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Protect your connected devices by keeping them out of the way thanks to a </w:t>
      </w:r>
      <w:proofErr w:type="gramStart"/>
      <w:r w:rsidRPr="006A6266">
        <w:rPr>
          <w:rFonts w:ascii="Arial" w:eastAsia="宋体" w:hAnsi="Arial" w:cs="Arial"/>
          <w:color w:val="0F1111"/>
          <w:kern w:val="0"/>
          <w:szCs w:val="21"/>
        </w:rPr>
        <w:t>1.8 meter</w:t>
      </w:r>
      <w:proofErr w:type="gram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extension cable.</w:t>
      </w:r>
    </w:p>
    <w:p w14:paraId="05A1DB8A" w14:textId="77777777" w:rsidR="006A6266" w:rsidRPr="006A6266" w:rsidRDefault="006A6266" w:rsidP="006A626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🔌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QUALITY MADE FOR YOU </w:t>
      </w: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Dynamode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PDU is made only from the best quality aluminum Alloy construction. Our design includes plug mount rack. For your maximum control and comfort Neon Illumination indicators. Power Switch cover added.</w:t>
      </w:r>
    </w:p>
    <w:p w14:paraId="2D6FF2A2" w14:textId="77777777" w:rsidR="006A6266" w:rsidRPr="006A6266" w:rsidRDefault="006A6266" w:rsidP="006A626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🔌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9-WAY EU PLUG-SOCKET STYLE </w:t>
      </w: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Dynamode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Extension Plug turns a single socket mains outlet into a 9-way socket extension. 16-amp EU socket output. Ideal for LAN, audio-visual, PBX, VoIP and CCTV applications.</w:t>
      </w:r>
    </w:p>
    <w:p w14:paraId="3ABBFEDA" w14:textId="4C6F2D2D" w:rsidR="006A6266" w:rsidRDefault="006A6266" w:rsidP="006A626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lastRenderedPageBreak/>
        <w:t>🔌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VERIFIED SAFETY </w:t>
      </w:r>
      <w:r w:rsidRPr="006A6266">
        <w:rPr>
          <w:rFonts w:ascii="Segoe UI Emoji" w:eastAsia="宋体" w:hAnsi="Segoe UI Emoji" w:cs="Segoe UI Emoji"/>
          <w:color w:val="0F1111"/>
          <w:kern w:val="0"/>
          <w:szCs w:val="21"/>
        </w:rPr>
        <w:t>↪</w:t>
      </w:r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certified by CE &amp; FCC &amp; RoHS. The </w:t>
      </w:r>
      <w:proofErr w:type="spellStart"/>
      <w:r w:rsidRPr="006A6266">
        <w:rPr>
          <w:rFonts w:ascii="Arial" w:eastAsia="宋体" w:hAnsi="Arial" w:cs="Arial"/>
          <w:color w:val="0F1111"/>
          <w:kern w:val="0"/>
          <w:szCs w:val="21"/>
        </w:rPr>
        <w:t>Dynamode</w:t>
      </w:r>
      <w:proofErr w:type="spellEnd"/>
      <w:r w:rsidRPr="006A6266">
        <w:rPr>
          <w:rFonts w:ascii="Arial" w:eastAsia="宋体" w:hAnsi="Arial" w:cs="Arial"/>
          <w:color w:val="0F1111"/>
          <w:kern w:val="0"/>
          <w:szCs w:val="21"/>
        </w:rPr>
        <w:t xml:space="preserve"> allows all the 9 sockets port simultaneously works without a break.</w:t>
      </w:r>
    </w:p>
    <w:p w14:paraId="6024E50C" w14:textId="0273E510" w:rsidR="006A6266" w:rsidRDefault="006A6266" w:rsidP="006A6266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51263E4F" w14:textId="70AD6FCD" w:rsidR="006A6266" w:rsidRDefault="006A6266" w:rsidP="006A6266">
      <w:pPr>
        <w:widowControl/>
        <w:jc w:val="left"/>
        <w:rPr>
          <w:rFonts w:hint="eastAsia"/>
        </w:rPr>
      </w:pPr>
    </w:p>
    <w:p w14:paraId="433145D3" w14:textId="77777777" w:rsidR="006A6266" w:rsidRDefault="006A6266" w:rsidP="006A6266">
      <w:pPr>
        <w:pStyle w:val="2"/>
        <w:shd w:val="clear" w:color="auto" w:fill="FFFFFF"/>
        <w:spacing w:before="0" w:after="0" w:line="480" w:lineRule="atLeast"/>
        <w:rPr>
          <w:rFonts w:ascii="Arial" w:hAnsi="Arial" w:cs="Arial"/>
          <w:color w:val="0F1111"/>
        </w:rPr>
      </w:pPr>
      <w:proofErr w:type="spellStart"/>
      <w:r>
        <w:rPr>
          <w:rFonts w:ascii="Arial" w:hAnsi="Arial" w:cs="Arial"/>
          <w:color w:val="0F1111"/>
        </w:rPr>
        <w:t>Produktinformation</w:t>
      </w:r>
      <w:proofErr w:type="spellEnd"/>
    </w:p>
    <w:p w14:paraId="5450836C" w14:textId="77777777" w:rsidR="006A6266" w:rsidRDefault="006A6266" w:rsidP="006A6266">
      <w:pPr>
        <w:widowControl/>
        <w:numPr>
          <w:ilvl w:val="0"/>
          <w:numId w:val="2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Verpackungsabmessungen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 xml:space="preserve">18.8 x 0.94 x 0.74 cm; 1.7 </w:t>
      </w:r>
      <w:proofErr w:type="spellStart"/>
      <w:r>
        <w:rPr>
          <w:rStyle w:val="a-list-item"/>
          <w:rFonts w:ascii="Arial" w:hAnsi="Arial" w:cs="Arial"/>
          <w:color w:val="0F1111"/>
          <w:szCs w:val="21"/>
        </w:rPr>
        <w:t>Kilogramm</w:t>
      </w:r>
      <w:proofErr w:type="spellEnd"/>
    </w:p>
    <w:p w14:paraId="2FCEA2EC" w14:textId="77777777" w:rsidR="006A6266" w:rsidRDefault="006A6266" w:rsidP="006A6266">
      <w:pPr>
        <w:widowControl/>
        <w:numPr>
          <w:ilvl w:val="0"/>
          <w:numId w:val="2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Im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Angebot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von Amazon.de </w:t>
      </w: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seit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16. November 2021</w:t>
      </w:r>
    </w:p>
    <w:p w14:paraId="254D05A9" w14:textId="77777777" w:rsidR="006A6266" w:rsidRDefault="006A6266" w:rsidP="006A6266">
      <w:pPr>
        <w:widowControl/>
        <w:numPr>
          <w:ilvl w:val="0"/>
          <w:numId w:val="2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Hersteller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LMS Data</w:t>
      </w:r>
    </w:p>
    <w:p w14:paraId="16DEFAA4" w14:textId="77777777" w:rsidR="006A6266" w:rsidRDefault="006A6266" w:rsidP="006A6266">
      <w:pPr>
        <w:widowControl/>
        <w:numPr>
          <w:ilvl w:val="0"/>
          <w:numId w:val="2"/>
        </w:numPr>
        <w:shd w:val="clear" w:color="auto" w:fill="FFFFFF"/>
        <w:spacing w:after="83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ASIN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B09DLCNGTS</w:t>
      </w:r>
    </w:p>
    <w:p w14:paraId="03421BAE" w14:textId="48A703E2" w:rsidR="006A6266" w:rsidRDefault="006A6266" w:rsidP="006A6266">
      <w:pPr>
        <w:widowControl/>
        <w:numPr>
          <w:ilvl w:val="0"/>
          <w:numId w:val="2"/>
        </w:numPr>
        <w:shd w:val="clear" w:color="auto" w:fill="FFFFFF"/>
        <w:spacing w:after="83"/>
        <w:ind w:left="990"/>
        <w:jc w:val="left"/>
        <w:rPr>
          <w:rStyle w:val="a-list-item"/>
          <w:rFonts w:ascii="Arial" w:hAnsi="Arial" w:cs="Arial"/>
          <w:color w:val="0F1111"/>
          <w:szCs w:val="21"/>
        </w:rPr>
      </w:pPr>
      <w:proofErr w:type="spellStart"/>
      <w:r>
        <w:rPr>
          <w:rStyle w:val="a-text-bold"/>
          <w:rFonts w:ascii="Arial" w:hAnsi="Arial" w:cs="Arial"/>
          <w:b/>
          <w:bCs/>
          <w:color w:val="0F1111"/>
          <w:szCs w:val="21"/>
        </w:rPr>
        <w:t>Herstellerreferenz</w:t>
      </w:r>
      <w:proofErr w:type="spell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</w:t>
      </w:r>
      <w:proofErr w:type="gramStart"/>
      <w:r>
        <w:rPr>
          <w:rStyle w:val="a-text-bold"/>
          <w:rFonts w:ascii="Arial" w:hAnsi="Arial" w:cs="Arial"/>
          <w:b/>
          <w:bCs/>
          <w:color w:val="0F1111"/>
          <w:szCs w:val="21"/>
        </w:rPr>
        <w:t>‏ :</w:t>
      </w:r>
      <w:proofErr w:type="gramEnd"/>
      <w:r>
        <w:rPr>
          <w:rStyle w:val="a-text-bold"/>
          <w:rFonts w:ascii="Arial" w:hAnsi="Arial" w:cs="Arial"/>
          <w:b/>
          <w:bCs/>
          <w:color w:val="0F1111"/>
          <w:szCs w:val="21"/>
        </w:rPr>
        <w:t xml:space="preserve"> ‎ </w:t>
      </w:r>
      <w:r>
        <w:rPr>
          <w:rStyle w:val="a-list-item"/>
          <w:rFonts w:ascii="Arial" w:hAnsi="Arial" w:cs="Arial"/>
          <w:color w:val="0F1111"/>
          <w:szCs w:val="21"/>
        </w:rPr>
        <w:t>PDU-9W-H-SCH-SCH-FBM</w:t>
      </w:r>
    </w:p>
    <w:p w14:paraId="4A4CCB0B" w14:textId="7F164BF2" w:rsidR="006A6266" w:rsidRDefault="006A6266" w:rsidP="006A6266">
      <w:pPr>
        <w:widowControl/>
        <w:shd w:val="clear" w:color="auto" w:fill="FFFFFF"/>
        <w:spacing w:after="83"/>
        <w:jc w:val="left"/>
        <w:rPr>
          <w:rFonts w:ascii="Arial" w:hAnsi="Arial" w:cs="Arial"/>
          <w:color w:val="0F1111"/>
          <w:szCs w:val="21"/>
        </w:rPr>
      </w:pPr>
    </w:p>
    <w:p w14:paraId="156C72C9" w14:textId="7C7C43D6" w:rsidR="006A6266" w:rsidRDefault="006A6266" w:rsidP="006A6266">
      <w:pPr>
        <w:widowControl/>
        <w:shd w:val="clear" w:color="auto" w:fill="FFFFFF"/>
        <w:spacing w:after="83"/>
        <w:jc w:val="left"/>
        <w:rPr>
          <w:rFonts w:ascii="Arial" w:hAnsi="Arial" w:cs="Arial"/>
          <w:color w:val="0F1111"/>
          <w:szCs w:val="21"/>
        </w:rPr>
      </w:pPr>
    </w:p>
    <w:p w14:paraId="1AE67DEB" w14:textId="77777777" w:rsidR="006A6266" w:rsidRDefault="006A6266" w:rsidP="006A6266">
      <w:pPr>
        <w:pStyle w:val="2"/>
        <w:shd w:val="clear" w:color="auto" w:fill="FFFFFF"/>
        <w:spacing w:before="0" w:after="60" w:line="480" w:lineRule="atLeast"/>
        <w:rPr>
          <w:rFonts w:ascii="Arial" w:hAnsi="Arial" w:cs="Arial"/>
          <w:color w:val="CC6600"/>
          <w:sz w:val="27"/>
          <w:szCs w:val="27"/>
        </w:rPr>
      </w:pPr>
      <w:r>
        <w:rPr>
          <w:rFonts w:ascii="Arial" w:hAnsi="Arial" w:cs="Arial"/>
          <w:color w:val="CC6600"/>
          <w:sz w:val="27"/>
          <w:szCs w:val="27"/>
        </w:rPr>
        <w:br/>
      </w:r>
      <w:proofErr w:type="spellStart"/>
      <w:r>
        <w:rPr>
          <w:rFonts w:ascii="Arial" w:hAnsi="Arial" w:cs="Arial"/>
          <w:color w:val="CC6600"/>
          <w:sz w:val="27"/>
          <w:szCs w:val="27"/>
        </w:rPr>
        <w:t>Produktbeschreibungen</w:t>
      </w:r>
      <w:proofErr w:type="spellEnd"/>
    </w:p>
    <w:p w14:paraId="17795293" w14:textId="77777777" w:rsidR="006A6266" w:rsidRDefault="006A6266" w:rsidP="006A6266">
      <w:pPr>
        <w:pStyle w:val="a3"/>
        <w:shd w:val="clear" w:color="auto" w:fill="FFFFFF"/>
        <w:spacing w:before="0" w:beforeAutospacing="0" w:after="240" w:afterAutospacing="0"/>
        <w:ind w:left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Looking for high-performance power distribution for your heavily loaded systems?</w:t>
      </w:r>
    </w:p>
    <w:p w14:paraId="24619FB4" w14:textId="77777777" w:rsidR="006A6266" w:rsidRDefault="006A6266" w:rsidP="006A6266">
      <w:pPr>
        <w:pStyle w:val="a3"/>
        <w:shd w:val="clear" w:color="auto" w:fill="FFFFFF"/>
        <w:spacing w:before="0" w:beforeAutospacing="0" w:after="240" w:afterAutospacing="0"/>
        <w:ind w:left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The LMS Data 16A heavy-duty horizontal rack-mount PDU is ideal for high-loading device requirements including server, network and other industrial-type equipment functions such as broadcast and HVAC applications, plus ideal for EU/European AC power applications.</w:t>
      </w:r>
    </w:p>
    <w:p w14:paraId="50388F1C" w14:textId="77777777" w:rsidR="006A6266" w:rsidRDefault="006A6266" w:rsidP="006A6266">
      <w:pPr>
        <w:pStyle w:val="a3"/>
        <w:shd w:val="clear" w:color="auto" w:fill="FFFFFF"/>
        <w:spacing w:before="0" w:beforeAutospacing="0" w:after="240" w:afterAutospacing="0"/>
        <w:ind w:left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Combining a fully certified </w:t>
      </w:r>
      <w:proofErr w:type="spellStart"/>
      <w:r>
        <w:rPr>
          <w:rFonts w:ascii="Arial" w:hAnsi="Arial" w:cs="Arial"/>
          <w:color w:val="333333"/>
        </w:rPr>
        <w:t>Schuko</w:t>
      </w:r>
      <w:proofErr w:type="spellEnd"/>
      <w:r>
        <w:rPr>
          <w:rFonts w:ascii="Arial" w:hAnsi="Arial" w:cs="Arial"/>
          <w:color w:val="333333"/>
        </w:rPr>
        <w:t>(tm) 16A plug input with a compatible heavy load power flex means you can be assured this LMS Data PDU can work without problems, 24/7.</w:t>
      </w:r>
    </w:p>
    <w:p w14:paraId="24D71365" w14:textId="77777777" w:rsidR="006A6266" w:rsidRDefault="006A6266" w:rsidP="006A6266">
      <w:pPr>
        <w:pStyle w:val="a3"/>
        <w:shd w:val="clear" w:color="auto" w:fill="FFFFFF"/>
        <w:spacing w:before="0" w:beforeAutospacing="0" w:after="240" w:afterAutospacing="0"/>
        <w:ind w:left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With a horizontal form-factor and standard </w:t>
      </w:r>
      <w:proofErr w:type="spellStart"/>
      <w:r>
        <w:rPr>
          <w:rFonts w:ascii="Arial" w:hAnsi="Arial" w:cs="Arial"/>
          <w:color w:val="333333"/>
        </w:rPr>
        <w:t>Schuko</w:t>
      </w:r>
      <w:proofErr w:type="spellEnd"/>
      <w:r>
        <w:rPr>
          <w:rFonts w:ascii="Arial" w:hAnsi="Arial" w:cs="Arial"/>
          <w:color w:val="333333"/>
        </w:rPr>
        <w:t xml:space="preserve">(tm) sockets, allowing for safe and secure electrical power feeds to your </w:t>
      </w:r>
      <w:proofErr w:type="gramStart"/>
      <w:r>
        <w:rPr>
          <w:rFonts w:ascii="Arial" w:hAnsi="Arial" w:cs="Arial"/>
          <w:color w:val="333333"/>
        </w:rPr>
        <w:t>high power</w:t>
      </w:r>
      <w:proofErr w:type="gramEnd"/>
      <w:r>
        <w:rPr>
          <w:rFonts w:ascii="Arial" w:hAnsi="Arial" w:cs="Arial"/>
          <w:color w:val="333333"/>
        </w:rPr>
        <w:t xml:space="preserve"> devices.</w:t>
      </w:r>
    </w:p>
    <w:p w14:paraId="6A0FC495" w14:textId="77777777" w:rsidR="006A6266" w:rsidRDefault="006A6266" w:rsidP="006A6266">
      <w:pPr>
        <w:pStyle w:val="a3"/>
        <w:shd w:val="clear" w:color="auto" w:fill="FFFFFF"/>
        <w:spacing w:before="0" w:beforeAutospacing="0" w:after="240" w:afterAutospacing="0"/>
        <w:ind w:left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Robust in design, the LMS Data PDU is designed to deliver maximum electrical power today and tomorrow.</w:t>
      </w:r>
    </w:p>
    <w:p w14:paraId="79F57F7D" w14:textId="77777777" w:rsidR="006A6266" w:rsidRDefault="006A6266" w:rsidP="006A6266">
      <w:pPr>
        <w:pStyle w:val="a3"/>
        <w:shd w:val="clear" w:color="auto" w:fill="FFFFFF"/>
        <w:spacing w:before="0" w:beforeAutospacing="0" w:after="240" w:afterAutospacing="0"/>
        <w:ind w:left="2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The newly developed </w:t>
      </w:r>
      <w:proofErr w:type="spellStart"/>
      <w:r>
        <w:rPr>
          <w:rFonts w:ascii="Arial" w:hAnsi="Arial" w:cs="Arial"/>
          <w:color w:val="333333"/>
        </w:rPr>
        <w:t>Dynamode</w:t>
      </w:r>
      <w:proofErr w:type="spellEnd"/>
      <w:r>
        <w:rPr>
          <w:rFonts w:ascii="Arial" w:hAnsi="Arial" w:cs="Arial"/>
          <w:color w:val="333333"/>
        </w:rPr>
        <w:t xml:space="preserve"> 1U heavy-duty horizontal PDU using the modular 16-amp EU socket output which is ideal for many device requirements including server, network and other industrial-type equipment functions such as broadcast and HVAC applications.</w:t>
      </w:r>
    </w:p>
    <w:p w14:paraId="46435922" w14:textId="16E24933" w:rsidR="006A6266" w:rsidRDefault="006A6266" w:rsidP="006A6266">
      <w:pPr>
        <w:widowControl/>
        <w:shd w:val="clear" w:color="auto" w:fill="FFFFFF"/>
        <w:spacing w:after="83"/>
        <w:jc w:val="left"/>
        <w:rPr>
          <w:rFonts w:ascii="Arial" w:hAnsi="Arial" w:cs="Arial"/>
          <w:color w:val="0F1111"/>
          <w:szCs w:val="21"/>
        </w:rPr>
      </w:pPr>
    </w:p>
    <w:p w14:paraId="021EE998" w14:textId="76F42B4E" w:rsidR="006A6266" w:rsidRDefault="006A6266" w:rsidP="006A6266">
      <w:pPr>
        <w:widowControl/>
        <w:shd w:val="clear" w:color="auto" w:fill="FFFFFF"/>
        <w:spacing w:after="83"/>
        <w:jc w:val="left"/>
        <w:rPr>
          <w:rFonts w:ascii="Arial" w:hAnsi="Arial" w:cs="Arial"/>
          <w:color w:val="0F1111"/>
          <w:szCs w:val="21"/>
        </w:rPr>
      </w:pPr>
    </w:p>
    <w:p w14:paraId="384BD394" w14:textId="77777777" w:rsidR="006A6266" w:rsidRPr="006A6266" w:rsidRDefault="006A6266" w:rsidP="006A6266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6A6266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Specifications:</w:t>
      </w:r>
    </w:p>
    <w:p w14:paraId="5000A0BE" w14:textId="77777777" w:rsidR="006A6266" w:rsidRPr="006A6266" w:rsidRDefault="006A6266" w:rsidP="006A6266">
      <w:pPr>
        <w:widowControl/>
        <w:numPr>
          <w:ilvl w:val="0"/>
          <w:numId w:val="3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lastRenderedPageBreak/>
        <w:t>Horizontal</w:t>
      </w:r>
    </w:p>
    <w:p w14:paraId="432379E8" w14:textId="77777777" w:rsidR="006A6266" w:rsidRPr="006A6266" w:rsidRDefault="006A6266" w:rsidP="006A6266">
      <w:pPr>
        <w:widowControl/>
        <w:numPr>
          <w:ilvl w:val="0"/>
          <w:numId w:val="3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>High-density Power Distribution Unit (PDU)</w:t>
      </w:r>
    </w:p>
    <w:p w14:paraId="43088DCD" w14:textId="77777777" w:rsidR="006A6266" w:rsidRPr="006A6266" w:rsidRDefault="006A6266" w:rsidP="006A6266">
      <w:pPr>
        <w:widowControl/>
        <w:numPr>
          <w:ilvl w:val="0"/>
          <w:numId w:val="3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>Compatible, Heavy-load Power Cable</w:t>
      </w:r>
    </w:p>
    <w:p w14:paraId="3A34C71E" w14:textId="77777777" w:rsidR="006A6266" w:rsidRPr="006A6266" w:rsidRDefault="006A6266" w:rsidP="006A6266">
      <w:pPr>
        <w:widowControl/>
        <w:numPr>
          <w:ilvl w:val="0"/>
          <w:numId w:val="3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 xml:space="preserve">Robust, Black </w:t>
      </w:r>
      <w:proofErr w:type="spellStart"/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>Aluminium</w:t>
      </w:r>
      <w:proofErr w:type="spellEnd"/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 xml:space="preserve"> Design for Industrial Use</w:t>
      </w:r>
    </w:p>
    <w:p w14:paraId="15C794FB" w14:textId="77777777" w:rsidR="006A6266" w:rsidRPr="006A6266" w:rsidRDefault="006A6266" w:rsidP="006A6266">
      <w:pPr>
        <w:widowControl/>
        <w:numPr>
          <w:ilvl w:val="0"/>
          <w:numId w:val="3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>Assured Control</w:t>
      </w:r>
    </w:p>
    <w:p w14:paraId="24AB14D0" w14:textId="77777777" w:rsidR="006A6266" w:rsidRPr="006A6266" w:rsidRDefault="006A6266" w:rsidP="006A6266">
      <w:pPr>
        <w:widowControl/>
        <w:numPr>
          <w:ilvl w:val="0"/>
          <w:numId w:val="3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 xml:space="preserve">1.8 </w:t>
      </w:r>
      <w:proofErr w:type="spellStart"/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>Metre</w:t>
      </w:r>
      <w:proofErr w:type="spellEnd"/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 xml:space="preserve"> (approx.) Power Cordage for maximum comfort</w:t>
      </w:r>
    </w:p>
    <w:p w14:paraId="524A28CF" w14:textId="77777777" w:rsidR="006A6266" w:rsidRPr="006A6266" w:rsidRDefault="006A6266" w:rsidP="006A6266">
      <w:pPr>
        <w:widowControl/>
        <w:numPr>
          <w:ilvl w:val="0"/>
          <w:numId w:val="3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6A6266">
        <w:rPr>
          <w:rFonts w:ascii="Arial" w:eastAsia="宋体" w:hAnsi="Arial" w:cs="Arial"/>
          <w:color w:val="0F1111"/>
          <w:kern w:val="0"/>
          <w:sz w:val="24"/>
          <w:szCs w:val="24"/>
        </w:rPr>
        <w:t>Ideal for LAN, audio-visual, PBX, VoIP and CCTV applications</w:t>
      </w:r>
    </w:p>
    <w:p w14:paraId="102E4D4C" w14:textId="77777777" w:rsidR="006A6266" w:rsidRPr="006A6266" w:rsidRDefault="006A6266" w:rsidP="006A6266">
      <w:pPr>
        <w:widowControl/>
        <w:shd w:val="clear" w:color="auto" w:fill="FFFFFF"/>
        <w:spacing w:after="83"/>
        <w:jc w:val="left"/>
        <w:rPr>
          <w:rFonts w:ascii="Arial" w:hAnsi="Arial" w:cs="Arial" w:hint="eastAsia"/>
          <w:color w:val="0F1111"/>
          <w:szCs w:val="21"/>
        </w:rPr>
      </w:pPr>
    </w:p>
    <w:p w14:paraId="33275946" w14:textId="77777777" w:rsidR="006A6266" w:rsidRPr="006A6266" w:rsidRDefault="006A6266" w:rsidP="006A6266">
      <w:pPr>
        <w:widowControl/>
        <w:shd w:val="clear" w:color="auto" w:fill="FFFFFF"/>
        <w:jc w:val="left"/>
        <w:rPr>
          <w:rFonts w:ascii="Arial" w:eastAsia="宋体" w:hAnsi="Arial" w:cs="Arial" w:hint="eastAsia"/>
          <w:color w:val="0F1111"/>
          <w:kern w:val="0"/>
          <w:szCs w:val="21"/>
        </w:rPr>
      </w:pPr>
    </w:p>
    <w:p w14:paraId="112D5CF9" w14:textId="77777777" w:rsidR="006A6266" w:rsidRPr="006A6266" w:rsidRDefault="006A6266">
      <w:pPr>
        <w:rPr>
          <w:rFonts w:hint="eastAsia"/>
        </w:rPr>
      </w:pPr>
    </w:p>
    <w:sectPr w:rsidR="006A6266" w:rsidRPr="006A6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4168"/>
    <w:multiLevelType w:val="multilevel"/>
    <w:tmpl w:val="DC5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54C0E"/>
    <w:multiLevelType w:val="multilevel"/>
    <w:tmpl w:val="D6AC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97CA4"/>
    <w:multiLevelType w:val="multilevel"/>
    <w:tmpl w:val="BFFA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7C"/>
    <w:rsid w:val="00133B7C"/>
    <w:rsid w:val="0026598B"/>
    <w:rsid w:val="006A6266"/>
    <w:rsid w:val="0099520C"/>
    <w:rsid w:val="00D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2FCC"/>
  <w15:chartTrackingRefBased/>
  <w15:docId w15:val="{3670CDB3-6ACE-4ADF-A368-EFAF1D2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626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26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6A6266"/>
  </w:style>
  <w:style w:type="character" w:customStyle="1" w:styleId="a-size-medium">
    <w:name w:val="a-size-medium"/>
    <w:basedOn w:val="a0"/>
    <w:rsid w:val="006A6266"/>
  </w:style>
  <w:style w:type="character" w:customStyle="1" w:styleId="a-list-item">
    <w:name w:val="a-list-item"/>
    <w:basedOn w:val="a0"/>
    <w:rsid w:val="006A6266"/>
  </w:style>
  <w:style w:type="character" w:customStyle="1" w:styleId="20">
    <w:name w:val="标题 2 字符"/>
    <w:basedOn w:val="a0"/>
    <w:link w:val="2"/>
    <w:uiPriority w:val="9"/>
    <w:semiHidden/>
    <w:rsid w:val="006A626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text-bold">
    <w:name w:val="a-text-bold"/>
    <w:basedOn w:val="a0"/>
    <w:rsid w:val="006A6266"/>
  </w:style>
  <w:style w:type="paragraph" w:styleId="a3">
    <w:name w:val="Normal (Web)"/>
    <w:basedOn w:val="a"/>
    <w:uiPriority w:val="99"/>
    <w:semiHidden/>
    <w:unhideWhenUsed/>
    <w:rsid w:val="006A6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764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26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2021-11-18T09:51:00Z</dcterms:created>
  <dcterms:modified xsi:type="dcterms:W3CDTF">2021-11-18T09:53:00Z</dcterms:modified>
</cp:coreProperties>
</file>